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EDE" w:rsidRDefault="00575EDE" w:rsidP="00575EDE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Муниципальное бюджетное общеобразовательное учреждение</w:t>
      </w:r>
    </w:p>
    <w:p w:rsidR="00575EDE" w:rsidRDefault="00575EDE" w:rsidP="00575EDE">
      <w:pPr>
        <w:spacing w:after="0"/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Ладомировская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средняя общеобразовательная школа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Ровеньского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района Белгородской области»</w:t>
      </w: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Pr="00025300" w:rsidRDefault="00575EDE" w:rsidP="00575EDE">
      <w:pPr>
        <w:ind w:firstLine="720"/>
        <w:jc w:val="center"/>
        <w:rPr>
          <w:rFonts w:ascii="Times New Roman" w:hAnsi="Times New Roman" w:cs="Times New Roman"/>
          <w:b/>
          <w:sz w:val="52"/>
          <w:szCs w:val="52"/>
        </w:rPr>
      </w:pPr>
      <w:r w:rsidRPr="00025300">
        <w:rPr>
          <w:rFonts w:ascii="Times New Roman" w:eastAsia="Times New Roman" w:hAnsi="Times New Roman" w:cs="Times New Roman"/>
          <w:b/>
          <w:sz w:val="52"/>
          <w:szCs w:val="52"/>
        </w:rPr>
        <w:t>«</w:t>
      </w:r>
      <w:r w:rsidRPr="00025300">
        <w:rPr>
          <w:rFonts w:ascii="Times New Roman" w:hAnsi="Times New Roman" w:cs="Times New Roman"/>
          <w:b/>
          <w:sz w:val="52"/>
          <w:szCs w:val="52"/>
        </w:rPr>
        <w:t xml:space="preserve">Так ли безобидна </w:t>
      </w:r>
    </w:p>
    <w:p w:rsidR="00575EDE" w:rsidRPr="00025300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b/>
          <w:sz w:val="52"/>
          <w:szCs w:val="52"/>
        </w:rPr>
      </w:pPr>
      <w:r w:rsidRPr="00025300">
        <w:rPr>
          <w:rFonts w:ascii="Times New Roman" w:hAnsi="Times New Roman" w:cs="Times New Roman"/>
          <w:b/>
          <w:sz w:val="52"/>
          <w:szCs w:val="52"/>
        </w:rPr>
        <w:t>эта маленькая батарейка</w:t>
      </w:r>
      <w:r w:rsidRPr="00025300">
        <w:rPr>
          <w:rFonts w:ascii="Times New Roman" w:eastAsia="Times New Roman" w:hAnsi="Times New Roman" w:cs="Times New Roman"/>
          <w:b/>
          <w:sz w:val="52"/>
          <w:szCs w:val="52"/>
        </w:rPr>
        <w:t>?»</w:t>
      </w: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52"/>
          <w:szCs w:val="52"/>
        </w:rPr>
      </w:pPr>
    </w:p>
    <w:p w:rsidR="00575EDE" w:rsidRDefault="00575EDE" w:rsidP="00575EDE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575EDE" w:rsidRDefault="00575EDE" w:rsidP="00575EDE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класса </w:t>
      </w:r>
      <w:r>
        <w:rPr>
          <w:rFonts w:ascii="Times New Roman" w:hAnsi="Times New Roman" w:cs="Times New Roman"/>
          <w:sz w:val="28"/>
          <w:szCs w:val="28"/>
        </w:rPr>
        <w:t>Лимарь Илья</w:t>
      </w:r>
    </w:p>
    <w:p w:rsidR="00575EDE" w:rsidRDefault="00575EDE" w:rsidP="00575EDE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Руководитель: </w:t>
      </w:r>
    </w:p>
    <w:p w:rsidR="00575EDE" w:rsidRDefault="00575EDE" w:rsidP="00575EDE">
      <w:pPr>
        <w:ind w:firstLine="7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учитель начальных классов Смык Нина Николаевна</w:t>
      </w:r>
    </w:p>
    <w:p w:rsidR="00575EDE" w:rsidRDefault="00575EDE" w:rsidP="00575EDE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hAnsi="Times New Roman" w:cs="Times New Roman"/>
          <w:sz w:val="28"/>
          <w:szCs w:val="28"/>
        </w:rPr>
      </w:pPr>
    </w:p>
    <w:p w:rsidR="00575EDE" w:rsidRPr="00AF63B7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75EDE" w:rsidRDefault="00575EDE" w:rsidP="00575EDE">
      <w:pPr>
        <w:ind w:firstLine="72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AF63B7">
        <w:rPr>
          <w:rFonts w:ascii="Times New Roman" w:eastAsia="Times New Roman" w:hAnsi="Times New Roman" w:cs="Times New Roman"/>
          <w:sz w:val="28"/>
          <w:szCs w:val="28"/>
        </w:rPr>
        <w:t>201</w:t>
      </w:r>
      <w:r>
        <w:rPr>
          <w:rFonts w:ascii="Times New Roman" w:eastAsia="Times New Roman" w:hAnsi="Times New Roman" w:cs="Times New Roman"/>
          <w:sz w:val="28"/>
          <w:szCs w:val="28"/>
        </w:rPr>
        <w:t>7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jc w:val="center"/>
        <w:rPr>
          <w:rFonts w:eastAsia="Times New Roman CYR" w:cs="Times New Roman"/>
          <w:b/>
          <w:bCs/>
          <w:lang w:val="ru-RU"/>
        </w:rPr>
      </w:pPr>
      <w:r w:rsidRPr="00C61AFB">
        <w:rPr>
          <w:rFonts w:eastAsia="Times New Roman CYR" w:cs="Times New Roman"/>
          <w:b/>
          <w:bCs/>
          <w:lang w:val="ru-RU"/>
        </w:rPr>
        <w:lastRenderedPageBreak/>
        <w:t>Содержание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/>
          <w:bCs/>
          <w:lang w:val="ru-RU"/>
        </w:rPr>
      </w:pP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1.Введение</w:t>
      </w:r>
      <w:r>
        <w:rPr>
          <w:rFonts w:eastAsia="Times New Roman CYR" w:cs="Times New Roman"/>
          <w:bCs/>
          <w:lang w:val="ru-RU"/>
        </w:rPr>
        <w:t xml:space="preserve">                                                                                                     3 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2. Основная часть</w:t>
      </w:r>
      <w:r>
        <w:rPr>
          <w:rFonts w:eastAsia="Times New Roman CYR" w:cs="Times New Roman"/>
          <w:bCs/>
          <w:lang w:val="ru-RU"/>
        </w:rPr>
        <w:t xml:space="preserve">                                                                                          4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2.1. Что такое батарейка?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2.2. Виды батареек</w:t>
      </w:r>
    </w:p>
    <w:p w:rsidR="00575EDE" w:rsidRPr="00C61AFB" w:rsidRDefault="00575EDE" w:rsidP="00575EDE">
      <w:pPr>
        <w:pStyle w:val="a3"/>
        <w:spacing w:after="0" w:line="360" w:lineRule="auto"/>
        <w:ind w:left="786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 CYR" w:hAnsi="Times New Roman" w:cs="Times New Roman"/>
          <w:bCs/>
          <w:sz w:val="24"/>
          <w:szCs w:val="24"/>
        </w:rPr>
        <w:t>2.3.</w:t>
      </w:r>
      <w:r w:rsidRPr="00C61AFB">
        <w:rPr>
          <w:rFonts w:ascii="Times New Roman" w:eastAsia="Times New Roman CYR" w:hAnsi="Times New Roman" w:cs="Times New Roman"/>
          <w:sz w:val="24"/>
          <w:szCs w:val="24"/>
        </w:rPr>
        <w:t xml:space="preserve"> </w:t>
      </w:r>
      <w:r w:rsidRPr="00C61AFB">
        <w:rPr>
          <w:rFonts w:ascii="Times New Roman" w:hAnsi="Times New Roman" w:cs="Times New Roman"/>
          <w:sz w:val="24"/>
          <w:szCs w:val="24"/>
        </w:rPr>
        <w:t>Влияние использованных батареек на живую природу</w:t>
      </w:r>
    </w:p>
    <w:p w:rsidR="00575EDE" w:rsidRPr="00C61AFB" w:rsidRDefault="00575EDE" w:rsidP="00575EDE">
      <w:pPr>
        <w:pStyle w:val="a3"/>
        <w:spacing w:after="0" w:line="360" w:lineRule="auto"/>
        <w:ind w:left="786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2.3.1. Беседы с учителем физики и фельдшером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ФАПа</w:t>
      </w:r>
      <w:proofErr w:type="spellEnd"/>
    </w:p>
    <w:p w:rsidR="00575EDE" w:rsidRPr="00C61AFB" w:rsidRDefault="00575EDE" w:rsidP="00575EDE">
      <w:pPr>
        <w:pStyle w:val="Standard"/>
        <w:autoSpaceDE w:val="0"/>
        <w:spacing w:line="360" w:lineRule="auto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 xml:space="preserve">           2.3.2. Опрос учащихся и анкетирование взрослого населения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2.3.3. Опыт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3.Заключение</w:t>
      </w:r>
      <w:r>
        <w:rPr>
          <w:rFonts w:eastAsia="Times New Roman CYR" w:cs="Times New Roman"/>
          <w:bCs/>
          <w:lang w:val="ru-RU"/>
        </w:rPr>
        <w:t xml:space="preserve">                                                                                                    10</w:t>
      </w: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4. Список используемых источников информации</w:t>
      </w:r>
      <w:r>
        <w:rPr>
          <w:rFonts w:eastAsia="Times New Roman CYR" w:cs="Times New Roman"/>
          <w:bCs/>
          <w:lang w:val="ru-RU"/>
        </w:rPr>
        <w:t xml:space="preserve">                                      12</w:t>
      </w: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1AFB">
        <w:rPr>
          <w:rFonts w:ascii="Times New Roman" w:hAnsi="Times New Roman" w:cs="Times New Roman"/>
          <w:b/>
          <w:sz w:val="24"/>
          <w:szCs w:val="24"/>
        </w:rPr>
        <w:lastRenderedPageBreak/>
        <w:t>1. Введение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В современном мире широкое распространение получили пальчиковые батарейки. Их можно встретить в фонарике, в часах, в пульте, в фотоаппарате, в игрушках. Вот только срок использования батареек не долговечен. Как только старая батарейка приходит в негодность, её выбрасывают. Как-то раз мама сменила батарейку в часах и положила её на подоконник, а мой младший брат взял её и стал играть. Но мама сказала, что использованные батарейки становятся вредными для человека и ими нельзя играть.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Я заинтересовался, какую же угрозу несёт в себе эта, казалось бы, «безобидная» батарейка. Так появилась тема моего исследования: </w:t>
      </w:r>
      <w:r w:rsidRPr="00C61AFB">
        <w:rPr>
          <w:rFonts w:ascii="Times New Roman" w:hAnsi="Times New Roman" w:cs="Times New Roman"/>
          <w:b/>
          <w:sz w:val="24"/>
          <w:szCs w:val="24"/>
        </w:rPr>
        <w:t>«Так ли безобидна эта маленькая батарейка?»</w:t>
      </w:r>
    </w:p>
    <w:p w:rsidR="00575EDE" w:rsidRPr="00C61AFB" w:rsidRDefault="00575EDE" w:rsidP="00575EDE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b/>
          <w:bCs/>
          <w:sz w:val="24"/>
          <w:szCs w:val="24"/>
        </w:rPr>
        <w:t>Объект исследования</w:t>
      </w:r>
      <w:r w:rsidRPr="00C61AFB">
        <w:rPr>
          <w:rFonts w:ascii="Times New Roman" w:hAnsi="Times New Roman" w:cs="Times New Roman"/>
          <w:sz w:val="24"/>
          <w:szCs w:val="24"/>
        </w:rPr>
        <w:t>: батарейки</w:t>
      </w:r>
    </w:p>
    <w:p w:rsidR="00575EDE" w:rsidRPr="00C61AFB" w:rsidRDefault="00575EDE" w:rsidP="00575EDE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61AFB">
        <w:rPr>
          <w:rFonts w:ascii="Times New Roman" w:hAnsi="Times New Roman" w:cs="Times New Roman"/>
          <w:b/>
          <w:bCs/>
          <w:sz w:val="24"/>
          <w:szCs w:val="24"/>
        </w:rPr>
        <w:t>Предмет исследования:</w:t>
      </w:r>
      <w:r w:rsidRPr="00C61AFB">
        <w:rPr>
          <w:rFonts w:ascii="Times New Roman" w:hAnsi="Times New Roman" w:cs="Times New Roman"/>
          <w:sz w:val="24"/>
          <w:szCs w:val="24"/>
        </w:rPr>
        <w:t xml:space="preserve"> пальчиковые батарейки</w:t>
      </w:r>
    </w:p>
    <w:p w:rsidR="00575EDE" w:rsidRPr="00C61AFB" w:rsidRDefault="00575EDE" w:rsidP="00575EDE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b/>
          <w:bCs/>
          <w:sz w:val="24"/>
          <w:szCs w:val="24"/>
        </w:rPr>
        <w:t>Цель работы</w:t>
      </w:r>
      <w:r w:rsidRPr="00C61AFB">
        <w:rPr>
          <w:rFonts w:ascii="Times New Roman" w:hAnsi="Times New Roman" w:cs="Times New Roman"/>
          <w:sz w:val="24"/>
          <w:szCs w:val="24"/>
        </w:rPr>
        <w:t xml:space="preserve"> определить, в чём заключается вред выброшенных батареек для окружающей среды.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b/>
          <w:bCs/>
          <w:sz w:val="24"/>
          <w:szCs w:val="24"/>
        </w:rPr>
        <w:t xml:space="preserve">Задачи: 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1) </w:t>
      </w:r>
      <w:r w:rsidRPr="00C61AFB">
        <w:rPr>
          <w:rFonts w:ascii="Times New Roman" w:hAnsi="Times New Roman" w:cs="Times New Roman"/>
          <w:sz w:val="24"/>
          <w:szCs w:val="24"/>
        </w:rPr>
        <w:t>узнать, что представляет собой батарейка, какие бывают батарейки;</w:t>
      </w:r>
    </w:p>
    <w:p w:rsidR="00575EDE" w:rsidRPr="00C61AFB" w:rsidRDefault="00575EDE" w:rsidP="00575ED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           2)</w:t>
      </w:r>
      <w:r w:rsidRPr="00C61AFB">
        <w:rPr>
          <w:rFonts w:ascii="Times New Roman" w:hAnsi="Times New Roman" w:cs="Times New Roman"/>
          <w:sz w:val="24"/>
          <w:szCs w:val="24"/>
        </w:rPr>
        <w:t xml:space="preserve"> выявить влияние использованных батареек на живую природу; </w:t>
      </w:r>
    </w:p>
    <w:p w:rsidR="00575EDE" w:rsidRPr="00C61AFB" w:rsidRDefault="00575EDE" w:rsidP="00575EDE">
      <w:pPr>
        <w:pStyle w:val="Default"/>
        <w:spacing w:line="360" w:lineRule="auto"/>
        <w:rPr>
          <w:color w:val="auto"/>
        </w:rPr>
      </w:pPr>
      <w:r w:rsidRPr="00C61AFB">
        <w:rPr>
          <w:color w:val="auto"/>
        </w:rPr>
        <w:t xml:space="preserve">           3) исследовать уровень информированности взрослого населения и учащихся нашей школы о батарейках;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b/>
          <w:bCs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4) </w:t>
      </w:r>
      <w:r w:rsidRPr="00C61AFB">
        <w:rPr>
          <w:rFonts w:ascii="Times New Roman" w:hAnsi="Times New Roman" w:cs="Times New Roman"/>
          <w:sz w:val="24"/>
          <w:szCs w:val="24"/>
        </w:rPr>
        <w:t>обобщить результаты исследования, сделать выводы.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b/>
          <w:bCs/>
          <w:sz w:val="24"/>
          <w:szCs w:val="24"/>
        </w:rPr>
        <w:t xml:space="preserve">Гипотеза: </w:t>
      </w:r>
      <w:r w:rsidRPr="00C61AFB">
        <w:rPr>
          <w:rFonts w:ascii="Times New Roman" w:hAnsi="Times New Roman" w:cs="Times New Roman"/>
          <w:sz w:val="24"/>
          <w:szCs w:val="24"/>
        </w:rPr>
        <w:t>предположим, что выброшенные батарейки отрицательно действуют на окружающую среду.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b/>
          <w:bCs/>
          <w:sz w:val="24"/>
          <w:szCs w:val="24"/>
        </w:rPr>
        <w:t>Методы исследования: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C61AFB">
        <w:rPr>
          <w:rFonts w:ascii="Times New Roman" w:hAnsi="Times New Roman" w:cs="Times New Roman"/>
          <w:sz w:val="24"/>
          <w:szCs w:val="24"/>
        </w:rPr>
        <w:t>теоретическое исследование;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Pr="00C61AFB">
        <w:rPr>
          <w:rFonts w:ascii="Times New Roman" w:hAnsi="Times New Roman" w:cs="Times New Roman"/>
          <w:sz w:val="24"/>
          <w:szCs w:val="24"/>
        </w:rPr>
        <w:t>анкетирование;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-социальный </w:t>
      </w:r>
      <w:r w:rsidRPr="00C61AFB">
        <w:rPr>
          <w:rFonts w:ascii="Times New Roman" w:hAnsi="Times New Roman" w:cs="Times New Roman"/>
          <w:sz w:val="24"/>
          <w:szCs w:val="24"/>
        </w:rPr>
        <w:t>опрос;</w:t>
      </w:r>
    </w:p>
    <w:p w:rsidR="00575EDE" w:rsidRPr="00C61AFB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-опыт</w:t>
      </w: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20"/>
        <w:rPr>
          <w:rFonts w:ascii="Times New Roman" w:hAnsi="Times New Roman" w:cs="Times New Roman"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 2. Основная часть</w:t>
      </w:r>
    </w:p>
    <w:p w:rsidR="00575EDE" w:rsidRPr="00C61AFB" w:rsidRDefault="00575EDE" w:rsidP="00575EDE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61AFB">
        <w:rPr>
          <w:rFonts w:ascii="Times New Roman" w:hAnsi="Times New Roman" w:cs="Times New Roman"/>
          <w:b/>
          <w:sz w:val="24"/>
          <w:szCs w:val="24"/>
        </w:rPr>
        <w:t>2.1.Что такое батарейка?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Из литературы я узнал много интересного о батарейках.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В толковом словаре русского языка С.И.Ожегова я прочитал, что </w:t>
      </w:r>
      <w:r w:rsidRPr="00C61AFB">
        <w:rPr>
          <w:rFonts w:ascii="Times New Roman" w:hAnsi="Times New Roman" w:cs="Times New Roman"/>
          <w:b/>
          <w:sz w:val="24"/>
          <w:szCs w:val="24"/>
        </w:rPr>
        <w:t>батарея</w:t>
      </w:r>
      <w:r w:rsidRPr="00C61AFB">
        <w:rPr>
          <w:rFonts w:ascii="Times New Roman" w:hAnsi="Times New Roman" w:cs="Times New Roman"/>
          <w:sz w:val="24"/>
          <w:szCs w:val="24"/>
        </w:rPr>
        <w:t xml:space="preserve"> - это соединение нескольких однородных приборов, устройств, образующих одно целое (уменьш. батарейка).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В энциклопедии сказано, что </w:t>
      </w:r>
      <w:r w:rsidRPr="00C61AFB">
        <w:rPr>
          <w:rFonts w:ascii="Times New Roman" w:hAnsi="Times New Roman" w:cs="Times New Roman"/>
          <w:b/>
          <w:sz w:val="24"/>
          <w:szCs w:val="24"/>
        </w:rPr>
        <w:t>батарея</w:t>
      </w:r>
      <w:r w:rsidRPr="00C61AFB">
        <w:rPr>
          <w:rFonts w:ascii="Times New Roman" w:hAnsi="Times New Roman" w:cs="Times New Roman"/>
          <w:sz w:val="24"/>
          <w:szCs w:val="24"/>
        </w:rPr>
        <w:t xml:space="preserve"> – это группа соединённых параллельно или последовательно электрических двухполюсников.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А из учебника «Физика. 8 класс», автор А.В.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Перышкин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 xml:space="preserve">, я узнал, что </w:t>
      </w:r>
      <w:r w:rsidRPr="00C61AFB">
        <w:rPr>
          <w:rFonts w:ascii="Times New Roman" w:hAnsi="Times New Roman" w:cs="Times New Roman"/>
          <w:b/>
          <w:sz w:val="24"/>
          <w:szCs w:val="24"/>
        </w:rPr>
        <w:t>батарея</w:t>
      </w:r>
      <w:r w:rsidRPr="00C61AFB">
        <w:rPr>
          <w:rFonts w:ascii="Times New Roman" w:hAnsi="Times New Roman" w:cs="Times New Roman"/>
          <w:sz w:val="24"/>
          <w:szCs w:val="24"/>
        </w:rPr>
        <w:t xml:space="preserve"> – это гальванический элемент, один из источников тока. 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Из беседы с учителем физики, Александром Владимировичем, я узнал, что первую батарейку изобрёл итальянский ученый граф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Алессандро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 xml:space="preserve"> Вольта в 1800 году. Он  предложил назвать химический элемент, который создает электрический ток, в честь другого итальянского ученого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Луиджи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Гальвани</w:t>
      </w:r>
      <w:proofErr w:type="spellEnd"/>
      <w:r w:rsidRPr="00C61AF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61AFB">
        <w:rPr>
          <w:rFonts w:ascii="Times New Roman" w:hAnsi="Times New Roman" w:cs="Times New Roman"/>
          <w:sz w:val="24"/>
          <w:szCs w:val="24"/>
        </w:rPr>
        <w:t xml:space="preserve">– гальванический элемент. 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61AFB">
        <w:rPr>
          <w:rFonts w:ascii="Times New Roman" w:hAnsi="Times New Roman" w:cs="Times New Roman"/>
          <w:b/>
          <w:sz w:val="24"/>
          <w:szCs w:val="24"/>
        </w:rPr>
        <w:t>2.2. Виды батареек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В электронном справочнике в Интернете, мы с мамой нашли информацию о том, что в зависимости от того, какое химическое вещество используется, батарейки подразделяются на группы.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b/>
          <w:bCs/>
          <w:sz w:val="24"/>
          <w:szCs w:val="24"/>
        </w:rPr>
        <w:t>Солевые батарейки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В качестве электролита используется раствор хлорида аммония.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Каждый из электродов размещен в отдельном электролите, соединенным с другими электролитами посредством солевого моста. </w:t>
      </w:r>
      <w:proofErr w:type="gramStart"/>
      <w:r w:rsidRPr="00C61AFB">
        <w:rPr>
          <w:rFonts w:ascii="Times New Roman" w:eastAsia="Times New Roman" w:hAnsi="Times New Roman" w:cs="Times New Roman"/>
          <w:sz w:val="24"/>
          <w:szCs w:val="24"/>
        </w:rPr>
        <w:t>(Среди всех остальных видов источников питания это самые дешёвые.</w:t>
      </w:r>
      <w:proofErr w:type="gramEnd"/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К недостаткам солевых источников питания относятся небольшой (до 24 месяцев) срок хранения, потеря батареей 40% своей емкости к концу периода хранения. 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b/>
          <w:bCs/>
          <w:sz w:val="24"/>
          <w:szCs w:val="24"/>
        </w:rPr>
        <w:t>Щелочные батарейки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Получили свое название благодаря химическому составу электролита, состоящего из </w:t>
      </w:r>
      <w:proofErr w:type="spellStart"/>
      <w:r w:rsidRPr="00C61AFB">
        <w:rPr>
          <w:rFonts w:ascii="Times New Roman" w:eastAsia="Times New Roman" w:hAnsi="Times New Roman" w:cs="Times New Roman"/>
          <w:sz w:val="24"/>
          <w:szCs w:val="24"/>
        </w:rPr>
        <w:t>гидроксида</w:t>
      </w:r>
      <w:proofErr w:type="spellEnd"/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 калия. Электроды изготовлены из двуокиси марганца и цинка.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Щелочные батарейки имеют высокую герметичность корпуса и малочувствительны к низким температурам. Их гарантийный срок хранения достигает 5 лет.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b/>
          <w:bCs/>
          <w:sz w:val="24"/>
          <w:szCs w:val="24"/>
        </w:rPr>
        <w:t>Литиевые батарейки</w:t>
      </w:r>
      <w:r w:rsidRPr="00C61AFB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Состоят из литиевого катода, отделенного от анода сепаратором и диафрагмой с органическим электролитом.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lastRenderedPageBreak/>
        <w:t>Срок хранения таких источников питания достигает 15 лет, причем за все это время батарея почти не теряет емкость. Еще одно преимущество литиевых батареек – возможность полноценной эксплуатации при низких температурах окружающей среды.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Единственный их минус – высокая стоимость, они дороже щелочных батарей в 4-5 раз. Литиевые батарейки можно легко отличить от других по нанесенной на их корпусе надписи LITHIUM.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У </w:t>
      </w:r>
      <w:r w:rsidRPr="00C61AFB">
        <w:rPr>
          <w:rFonts w:ascii="Times New Roman" w:eastAsia="Times New Roman" w:hAnsi="Times New Roman" w:cs="Times New Roman"/>
          <w:b/>
          <w:bCs/>
          <w:sz w:val="24"/>
          <w:szCs w:val="24"/>
        </w:rPr>
        <w:t>ртутных батареек</w:t>
      </w:r>
      <w:r w:rsidRPr="00C61AFB">
        <w:rPr>
          <w:rFonts w:ascii="Times New Roman" w:eastAsia="Times New Roman" w:hAnsi="Times New Roman" w:cs="Times New Roman"/>
          <w:sz w:val="24"/>
          <w:szCs w:val="24"/>
        </w:rPr>
        <w:t xml:space="preserve"> катод изготовлен из оксида ртути, анод — из цинка, в качестве электролита используется раствор щелочи. Ртутные элементы питания имеют высокие емкость и </w:t>
      </w:r>
      <w:proofErr w:type="spellStart"/>
      <w:r w:rsidRPr="00C61AFB">
        <w:rPr>
          <w:rFonts w:ascii="Times New Roman" w:eastAsia="Times New Roman" w:hAnsi="Times New Roman" w:cs="Times New Roman"/>
          <w:sz w:val="24"/>
          <w:szCs w:val="24"/>
        </w:rPr>
        <w:t>энергоплотность</w:t>
      </w:r>
      <w:proofErr w:type="spellEnd"/>
      <w:r w:rsidRPr="00C61AFB">
        <w:rPr>
          <w:rFonts w:ascii="Times New Roman" w:eastAsia="Times New Roman" w:hAnsi="Times New Roman" w:cs="Times New Roman"/>
          <w:sz w:val="24"/>
          <w:szCs w:val="24"/>
        </w:rPr>
        <w:t>, отличаются длительным (до 10 лет) сроком хранения, устойчивы к перепадам температур.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К недостаткам ртутных батареек можно отнести их высокую стоимость и проблематичность утилизации использованных элементов питания.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b/>
          <w:bCs/>
          <w:sz w:val="24"/>
          <w:szCs w:val="24"/>
        </w:rPr>
        <w:t>Серебряные батарейки</w:t>
      </w:r>
      <w:r w:rsidRPr="00C61AFB">
        <w:rPr>
          <w:rFonts w:ascii="Times New Roman" w:eastAsia="Times New Roman" w:hAnsi="Times New Roman" w:cs="Times New Roman"/>
          <w:sz w:val="24"/>
          <w:szCs w:val="24"/>
        </w:rPr>
        <w:t> 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По своим техническим и эксплуатационным характеристикам очень близки  к ртутным источникам питания. С цинковым анодом, катодом из окиси серебра и щелочным электролитом. Они также обладают высокой энергоемкостью и постоянством напряжения, хранятся до 10 лет, устойчивы к высоким и низким температурам окружающего воздуха.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Серебряные батареи имеют высокую стоимость, однако, в отличие от ртутных источников питания, обладают большей удельной емкостью и не несут угрозы здоровью в случае их разгерметизации.</w:t>
      </w:r>
    </w:p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C61AFB">
        <w:rPr>
          <w:rFonts w:ascii="Times New Roman" w:eastAsia="Times New Roman" w:hAnsi="Times New Roman" w:cs="Times New Roman"/>
          <w:sz w:val="24"/>
          <w:szCs w:val="24"/>
        </w:rPr>
        <w:t>Маркировка батареек</w:t>
      </w:r>
    </w:p>
    <w:tbl>
      <w:tblPr>
        <w:tblStyle w:val="a4"/>
        <w:tblW w:w="0" w:type="auto"/>
        <w:tblInd w:w="120" w:type="dxa"/>
        <w:tblLook w:val="04A0"/>
      </w:tblPr>
      <w:tblGrid>
        <w:gridCol w:w="2823"/>
        <w:gridCol w:w="3261"/>
      </w:tblGrid>
      <w:tr w:rsidR="00575EDE" w:rsidRPr="00C61AFB" w:rsidTr="00BA0580">
        <w:tc>
          <w:tcPr>
            <w:tcW w:w="2823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Маркировка</w:t>
            </w:r>
          </w:p>
        </w:tc>
        <w:tc>
          <w:tcPr>
            <w:tcW w:w="3261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 батарейки</w:t>
            </w:r>
          </w:p>
        </w:tc>
      </w:tr>
      <w:tr w:rsidR="00575EDE" w:rsidRPr="00C61AFB" w:rsidTr="00BA0580">
        <w:tc>
          <w:tcPr>
            <w:tcW w:w="2823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R</w:t>
            </w:r>
          </w:p>
        </w:tc>
        <w:tc>
          <w:tcPr>
            <w:tcW w:w="3261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Солевая</w:t>
            </w:r>
          </w:p>
        </w:tc>
      </w:tr>
      <w:tr w:rsidR="00575EDE" w:rsidRPr="00C61AFB" w:rsidTr="00BA0580">
        <w:tc>
          <w:tcPr>
            <w:tcW w:w="2823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LR</w:t>
            </w:r>
          </w:p>
        </w:tc>
        <w:tc>
          <w:tcPr>
            <w:tcW w:w="3261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Щелочная</w:t>
            </w:r>
          </w:p>
        </w:tc>
      </w:tr>
      <w:tr w:rsidR="00575EDE" w:rsidRPr="00C61AFB" w:rsidTr="00BA0580">
        <w:tc>
          <w:tcPr>
            <w:tcW w:w="2823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SR</w:t>
            </w:r>
          </w:p>
        </w:tc>
        <w:tc>
          <w:tcPr>
            <w:tcW w:w="3261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Серебряная</w:t>
            </w:r>
          </w:p>
        </w:tc>
      </w:tr>
      <w:tr w:rsidR="00575EDE" w:rsidRPr="00C61AFB" w:rsidTr="00BA0580">
        <w:tc>
          <w:tcPr>
            <w:tcW w:w="2823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CR</w:t>
            </w:r>
          </w:p>
        </w:tc>
        <w:tc>
          <w:tcPr>
            <w:tcW w:w="3261" w:type="dxa"/>
            <w:vAlign w:val="bottom"/>
          </w:tcPr>
          <w:p w:rsidR="00575EDE" w:rsidRPr="00C61AFB" w:rsidRDefault="00575EDE" w:rsidP="00BA0580">
            <w:pPr>
              <w:spacing w:line="36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eastAsia="Times New Roman" w:hAnsi="Times New Roman" w:cs="Times New Roman"/>
                <w:sz w:val="24"/>
                <w:szCs w:val="24"/>
              </w:rPr>
              <w:t>Литиевая</w:t>
            </w:r>
          </w:p>
        </w:tc>
      </w:tr>
    </w:tbl>
    <w:p w:rsidR="00575EDE" w:rsidRPr="00C61AFB" w:rsidRDefault="00575EDE" w:rsidP="00575EDE">
      <w:pPr>
        <w:shd w:val="clear" w:color="auto" w:fill="FFFFFF"/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Когда вещества, находящиеся внутри батарейки истончаются, батарейка разряжается и становится непригодной. Мы выбрасываем ее.</w:t>
      </w:r>
    </w:p>
    <w:p w:rsidR="00575EDE" w:rsidRPr="00C61AFB" w:rsidRDefault="00575EDE" w:rsidP="00575ED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61AFB">
        <w:rPr>
          <w:rFonts w:ascii="Times New Roman" w:eastAsia="Times New Roman CYR" w:hAnsi="Times New Roman" w:cs="Times New Roman"/>
          <w:b/>
          <w:bCs/>
          <w:sz w:val="24"/>
          <w:szCs w:val="24"/>
        </w:rPr>
        <w:t>2.3.</w:t>
      </w:r>
      <w:r w:rsidRPr="00C61AFB">
        <w:rPr>
          <w:rFonts w:ascii="Times New Roman" w:eastAsia="Times New Roman CYR" w:hAnsi="Times New Roman" w:cs="Times New Roman"/>
          <w:b/>
          <w:sz w:val="24"/>
          <w:szCs w:val="24"/>
        </w:rPr>
        <w:t xml:space="preserve"> </w:t>
      </w:r>
      <w:r w:rsidRPr="00C61AFB">
        <w:rPr>
          <w:rFonts w:ascii="Times New Roman" w:hAnsi="Times New Roman" w:cs="Times New Roman"/>
          <w:b/>
          <w:sz w:val="24"/>
          <w:szCs w:val="24"/>
        </w:rPr>
        <w:t>Влияние использованных батареек на живую природу.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2.3.1. Беседы с учителем физики и фельдшером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ФАПа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Если внимательно рассмотреть обыкновенную пальчиковую батарейку, то можно увидеть на ней значок, который обозначает «Не выбрасывать! Сдать на утилизацию». Конечно, этот знак на батарейке изображён не просто так.</w:t>
      </w:r>
    </w:p>
    <w:p w:rsidR="00575EDE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lastRenderedPageBreak/>
        <w:t xml:space="preserve">Выше я уже упомянул, что для изготовления батарейки используют различные тяжелые металлы. А что же происходит после выбрасывания батарейки? Опасно ли это? 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За ответом на этот вопрос я обратился сначала к учителю физики, потом к фельдшеру </w:t>
      </w:r>
      <w:proofErr w:type="gramStart"/>
      <w:r w:rsidRPr="00C61AFB">
        <w:rPr>
          <w:rFonts w:ascii="Times New Roman" w:hAnsi="Times New Roman" w:cs="Times New Roman"/>
          <w:sz w:val="24"/>
          <w:szCs w:val="24"/>
        </w:rPr>
        <w:t>нашего</w:t>
      </w:r>
      <w:proofErr w:type="gramEnd"/>
      <w:r w:rsidRPr="00C61A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ФАПа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>. Александр Владимирович пояснил мне, что под воздействием атмосферных осадков оболочка батарейки со временем разлагается, а её внутренность опасна для окружающей среды. Ведь батарейки содержат кислоты и щелочи, различные соли, а также тяжелые металлы. И все это поступает в грунт, подземные воды, а оттуда идет в реки, колодцы. Одним словом, в воду, которую мы пьем. При этом сложные металлы не поддаются очистке.</w:t>
      </w:r>
    </w:p>
    <w:p w:rsidR="00575EDE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Татьяна Васильевна рассказала мне о том, какие болезни могут спровоцировать тяжёлые металлы. Так, например, свинец, содержащийся в батарейках, может накапливаться в почках и вызывать заболевания мозга, нервные расстройства. Кадмий поражает печень, почки, кости и щитовидку. Мозг, нервная система, почки и печень страдают также от влияния ртути, которая к тому же вызывает нервные расстройства, ухудшение слуха, зрения, нарушения двигательного аппарата и заболевания дыхательной системы. А если батарейки еще и горят на свалке – они выделяют провоцирующие онкологические заболевания ядовитые соединения.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C561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03500" cy="1952625"/>
            <wp:effectExtent l="19050" t="0" r="6350" b="0"/>
            <wp:docPr id="4" name="Рисунок 5" descr="C:\Users\user\Desktop\мои документы\фото к иссл\DSC06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мои документы\фото к иссл\DSC0618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500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13025" cy="1959769"/>
            <wp:effectExtent l="19050" t="0" r="0" b="0"/>
            <wp:docPr id="7" name="Рисунок 1" descr="C:\Users\user\Desktop\ПШН 2017\Илья\DSC062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ШН 2017\Илья\DSC0626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400" cy="1961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EDE" w:rsidRPr="00C61AFB" w:rsidRDefault="00575EDE" w:rsidP="00575EDE">
      <w:pPr>
        <w:pStyle w:val="Standard"/>
        <w:autoSpaceDE w:val="0"/>
        <w:spacing w:line="360" w:lineRule="auto"/>
        <w:rPr>
          <w:rFonts w:eastAsia="Times New Roman CYR" w:cs="Times New Roman"/>
          <w:bCs/>
          <w:lang w:val="ru-RU"/>
        </w:rPr>
      </w:pPr>
      <w:r w:rsidRPr="00C61AFB">
        <w:rPr>
          <w:rFonts w:eastAsia="Times New Roman CYR" w:cs="Times New Roman"/>
          <w:bCs/>
          <w:lang w:val="ru-RU"/>
        </w:rPr>
        <w:t>2.3.2. Опрос учащихся и анкетирование взрослого населения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Интересно, знают ли о вреде использованных батареек учащиеся нашей школы и взрослые односельчане? Куда девают они свои использованные батарейки? Чтобы выяснить это, я провёл опрос учащихся 5-11 классов и анкетирование взрослого населения.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В опросе участвовало 30 учащихся. Им было задано два вопроса:</w:t>
      </w:r>
    </w:p>
    <w:p w:rsidR="00575EDE" w:rsidRPr="00C61AFB" w:rsidRDefault="00575EDE" w:rsidP="00575ED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Влияют ли выброшенные батарейки на окружающую среду?</w:t>
      </w:r>
    </w:p>
    <w:p w:rsidR="00575EDE" w:rsidRPr="00C61AFB" w:rsidRDefault="00575EDE" w:rsidP="00575ED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Если влияют, </w:t>
      </w:r>
      <w:proofErr w:type="gramStart"/>
      <w:r w:rsidRPr="00C61AFB">
        <w:rPr>
          <w:rFonts w:ascii="Times New Roman" w:hAnsi="Times New Roman" w:cs="Times New Roman"/>
          <w:sz w:val="24"/>
          <w:szCs w:val="24"/>
        </w:rPr>
        <w:t>то</w:t>
      </w:r>
      <w:proofErr w:type="gramEnd"/>
      <w:r w:rsidRPr="00C61AFB">
        <w:rPr>
          <w:rFonts w:ascii="Times New Roman" w:hAnsi="Times New Roman" w:cs="Times New Roman"/>
          <w:sz w:val="24"/>
          <w:szCs w:val="24"/>
        </w:rPr>
        <w:t xml:space="preserve"> каким образом?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Результаты опроса представлены в таблицах.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lastRenderedPageBreak/>
        <w:t>Таблица 1.</w:t>
      </w:r>
    </w:p>
    <w:tbl>
      <w:tblPr>
        <w:tblStyle w:val="a4"/>
        <w:tblW w:w="9498" w:type="dxa"/>
        <w:tblInd w:w="108" w:type="dxa"/>
        <w:tblLook w:val="04A0"/>
      </w:tblPr>
      <w:tblGrid>
        <w:gridCol w:w="4678"/>
        <w:gridCol w:w="1559"/>
        <w:gridCol w:w="1418"/>
        <w:gridCol w:w="1843"/>
      </w:tblGrid>
      <w:tr w:rsidR="00575EDE" w:rsidRPr="00C61AFB" w:rsidTr="00BA0580">
        <w:tc>
          <w:tcPr>
            <w:tcW w:w="4678" w:type="dxa"/>
            <w:vMerge w:val="restart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4820" w:type="dxa"/>
            <w:gridSpan w:val="3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Ответы</w:t>
            </w:r>
          </w:p>
        </w:tc>
      </w:tr>
      <w:tr w:rsidR="00575EDE" w:rsidRPr="00C61AFB" w:rsidTr="00BA0580">
        <w:tc>
          <w:tcPr>
            <w:tcW w:w="4678" w:type="dxa"/>
            <w:vMerge/>
          </w:tcPr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418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  <w:tc>
          <w:tcPr>
            <w:tcW w:w="1843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не знаю</w:t>
            </w:r>
          </w:p>
        </w:tc>
      </w:tr>
      <w:tr w:rsidR="00575EDE" w:rsidRPr="00C61AFB" w:rsidTr="00BA0580">
        <w:tc>
          <w:tcPr>
            <w:tcW w:w="4678" w:type="dxa"/>
          </w:tcPr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Влияют ли выброшенные батарейки на окружающую среду?</w:t>
            </w:r>
          </w:p>
        </w:tc>
        <w:tc>
          <w:tcPr>
            <w:tcW w:w="1559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418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575EDE" w:rsidRPr="00AC561A" w:rsidRDefault="00575EDE" w:rsidP="00575E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Таблица 2.</w:t>
      </w:r>
    </w:p>
    <w:tbl>
      <w:tblPr>
        <w:tblStyle w:val="a4"/>
        <w:tblW w:w="0" w:type="auto"/>
        <w:tblInd w:w="108" w:type="dxa"/>
        <w:tblLook w:val="04A0"/>
      </w:tblPr>
      <w:tblGrid>
        <w:gridCol w:w="1903"/>
        <w:gridCol w:w="1535"/>
        <w:gridCol w:w="1400"/>
        <w:gridCol w:w="1398"/>
        <w:gridCol w:w="1597"/>
        <w:gridCol w:w="1629"/>
      </w:tblGrid>
      <w:tr w:rsidR="00575EDE" w:rsidRPr="00C61AFB" w:rsidTr="00BA0580">
        <w:tc>
          <w:tcPr>
            <w:tcW w:w="1985" w:type="dxa"/>
            <w:vMerge w:val="restart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7477" w:type="dxa"/>
            <w:gridSpan w:val="5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Ответы</w:t>
            </w:r>
          </w:p>
        </w:tc>
      </w:tr>
      <w:tr w:rsidR="00575EDE" w:rsidRPr="00C61AFB" w:rsidTr="00BA0580">
        <w:tc>
          <w:tcPr>
            <w:tcW w:w="1985" w:type="dxa"/>
            <w:vMerge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Могут взорваться</w:t>
            </w:r>
          </w:p>
        </w:tc>
        <w:tc>
          <w:tcPr>
            <w:tcW w:w="1418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Излучают</w:t>
            </w:r>
          </w:p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радиацию</w:t>
            </w:r>
          </w:p>
        </w:tc>
        <w:tc>
          <w:tcPr>
            <w:tcW w:w="1417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Заражают воздух</w:t>
            </w:r>
          </w:p>
        </w:tc>
        <w:tc>
          <w:tcPr>
            <w:tcW w:w="1610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 xml:space="preserve">Разлагаются в </w:t>
            </w:r>
            <w:proofErr w:type="gramStart"/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земле</w:t>
            </w:r>
            <w:proofErr w:type="gramEnd"/>
            <w:r w:rsidRPr="00C61AFB">
              <w:rPr>
                <w:rFonts w:ascii="Times New Roman" w:hAnsi="Times New Roman" w:cs="Times New Roman"/>
                <w:sz w:val="24"/>
                <w:szCs w:val="24"/>
              </w:rPr>
              <w:t xml:space="preserve"> и отравляет почву</w:t>
            </w:r>
          </w:p>
        </w:tc>
        <w:tc>
          <w:tcPr>
            <w:tcW w:w="1473" w:type="dxa"/>
          </w:tcPr>
          <w:p w:rsidR="00575EDE" w:rsidRPr="00C61AFB" w:rsidRDefault="00575EDE" w:rsidP="00BA0580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Не знаю, каким образом, но загрязняют окружающую среду</w:t>
            </w:r>
          </w:p>
        </w:tc>
      </w:tr>
      <w:tr w:rsidR="00575EDE" w:rsidRPr="00C61AFB" w:rsidTr="00BA0580">
        <w:tc>
          <w:tcPr>
            <w:tcW w:w="1985" w:type="dxa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 xml:space="preserve">Если влияют, </w:t>
            </w:r>
            <w:proofErr w:type="gramStart"/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то</w:t>
            </w:r>
            <w:proofErr w:type="gramEnd"/>
            <w:r w:rsidRPr="00C61AFB">
              <w:rPr>
                <w:rFonts w:ascii="Times New Roman" w:hAnsi="Times New Roman" w:cs="Times New Roman"/>
                <w:sz w:val="24"/>
                <w:szCs w:val="24"/>
              </w:rPr>
              <w:t xml:space="preserve"> каким образом?</w:t>
            </w:r>
          </w:p>
        </w:tc>
        <w:tc>
          <w:tcPr>
            <w:tcW w:w="1559" w:type="dxa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7" w:type="dxa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10" w:type="dxa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73" w:type="dxa"/>
          </w:tcPr>
          <w:p w:rsidR="00575EDE" w:rsidRPr="00C61AFB" w:rsidRDefault="00575EDE" w:rsidP="00BA0580">
            <w:pPr>
              <w:pStyle w:val="a3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</w:tbl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Как видно из таблицы, 27 опрошенных учащихся (90%) знают о том, что выброшенные батарейки отрицательно влияют на окружающую среду. Но из них только 3 (11%) имеют представление, каким образом это происходит.</w:t>
      </w:r>
    </w:p>
    <w:p w:rsidR="00575EDE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В анкетировании приняли участие 30 человек. Анкета содержала вопросы:</w:t>
      </w:r>
    </w:p>
    <w:tbl>
      <w:tblPr>
        <w:tblStyle w:val="a4"/>
        <w:tblW w:w="0" w:type="auto"/>
        <w:tblLook w:val="04A0"/>
      </w:tblPr>
      <w:tblGrid>
        <w:gridCol w:w="9464"/>
      </w:tblGrid>
      <w:tr w:rsidR="00575EDE" w:rsidRPr="00C61AFB" w:rsidTr="00BA0580">
        <w:trPr>
          <w:trHeight w:val="548"/>
        </w:trPr>
        <w:tc>
          <w:tcPr>
            <w:tcW w:w="9464" w:type="dxa"/>
          </w:tcPr>
          <w:p w:rsidR="00575EDE" w:rsidRPr="00C61AFB" w:rsidRDefault="00575EDE" w:rsidP="00BA0580">
            <w:pPr>
              <w:spacing w:line="360" w:lineRule="auto"/>
              <w:ind w:firstLine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1. Сколько человек в Вашей семье?</w:t>
            </w:r>
          </w:p>
        </w:tc>
      </w:tr>
      <w:tr w:rsidR="00575EDE" w:rsidRPr="00C61AFB" w:rsidTr="00BA0580">
        <w:trPr>
          <w:trHeight w:val="827"/>
        </w:trPr>
        <w:tc>
          <w:tcPr>
            <w:tcW w:w="9464" w:type="dxa"/>
          </w:tcPr>
          <w:p w:rsidR="00575EDE" w:rsidRPr="00C61AFB" w:rsidRDefault="00575EDE" w:rsidP="00BA0580">
            <w:pPr>
              <w:spacing w:line="360" w:lineRule="auto"/>
              <w:ind w:firstLine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2. Сколько батареек находится в Вашем доме в бытовых приборах?</w:t>
            </w:r>
          </w:p>
        </w:tc>
      </w:tr>
      <w:tr w:rsidR="00575EDE" w:rsidRPr="00C61AFB" w:rsidTr="00BA0580">
        <w:trPr>
          <w:trHeight w:val="558"/>
        </w:trPr>
        <w:tc>
          <w:tcPr>
            <w:tcW w:w="9464" w:type="dxa"/>
          </w:tcPr>
          <w:p w:rsidR="00575EDE" w:rsidRPr="00C61AFB" w:rsidRDefault="00575EDE" w:rsidP="00BA0580">
            <w:pPr>
              <w:spacing w:line="360" w:lineRule="auto"/>
              <w:ind w:firstLine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3. Как часто Вы покупаете батарейки?</w:t>
            </w:r>
          </w:p>
        </w:tc>
      </w:tr>
      <w:tr w:rsidR="00575EDE" w:rsidRPr="00C61AFB" w:rsidTr="00BA0580">
        <w:trPr>
          <w:trHeight w:val="569"/>
        </w:trPr>
        <w:tc>
          <w:tcPr>
            <w:tcW w:w="9464" w:type="dxa"/>
          </w:tcPr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4. Знаете ли вы о влиянии отработанных батареек на окружающую среду?</w:t>
            </w:r>
          </w:p>
        </w:tc>
      </w:tr>
      <w:tr w:rsidR="00575EDE" w:rsidRPr="00C61AFB" w:rsidTr="00BA0580">
        <w:trPr>
          <w:trHeight w:val="569"/>
        </w:trPr>
        <w:tc>
          <w:tcPr>
            <w:tcW w:w="9464" w:type="dxa"/>
          </w:tcPr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5. Куда вы деваете использованные батарейки?</w:t>
            </w:r>
          </w:p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- Выбрасываете в мусорное ведро</w:t>
            </w:r>
          </w:p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- Сжигаете</w:t>
            </w:r>
          </w:p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- Оставляете дома</w:t>
            </w:r>
          </w:p>
          <w:p w:rsidR="00575EDE" w:rsidRPr="00C61AFB" w:rsidRDefault="00575EDE" w:rsidP="00BA0580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1AFB">
              <w:rPr>
                <w:rFonts w:ascii="Times New Roman" w:hAnsi="Times New Roman" w:cs="Times New Roman"/>
                <w:sz w:val="24"/>
                <w:szCs w:val="24"/>
              </w:rPr>
              <w:t>- Другое</w:t>
            </w:r>
          </w:p>
        </w:tc>
      </w:tr>
    </w:tbl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C561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232400" cy="3581400"/>
            <wp:effectExtent l="19050" t="0" r="6350" b="0"/>
            <wp:docPr id="8" name="Рисунок 3" descr="C:\Users\user\Desktop\мои документы\фото к иссл\DSC06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мои документы\фото к иссл\DSC0618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75EDE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C561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143500" cy="3843339"/>
            <wp:effectExtent l="19050" t="0" r="0" b="0"/>
            <wp:docPr id="11" name="Рисунок 1" descr="C:\Users\user\Desktop\мои документы\фото к иссл\DSC061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мои документы\фото к иссл\DSC0617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7228" cy="3846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Оказалось, что из 30 опрошенных взрослых односельчан 6 человек не знают о влиянии выброшенных батареек на окружающую среду.</w:t>
      </w:r>
    </w:p>
    <w:p w:rsidR="00575EDE" w:rsidRPr="00C61AFB" w:rsidRDefault="00575EDE" w:rsidP="00575EDE">
      <w:pPr>
        <w:pStyle w:val="a3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Основываясь на данных анкетирования, мы подсчитали, что в каждом доме в среднем находится 10 батареек, в течение года семья из 4 человек покупает 24 батарейки, следовательно, на одного человека приходится по 6 батареек. А если учесть, что все опрошенные (без исключения) выбрасывают батарейки в мусор, а каждая выброшенная </w:t>
      </w:r>
      <w:r w:rsidRPr="00C61AFB">
        <w:rPr>
          <w:rFonts w:ascii="Times New Roman" w:hAnsi="Times New Roman" w:cs="Times New Roman"/>
          <w:sz w:val="24"/>
          <w:szCs w:val="24"/>
        </w:rPr>
        <w:lastRenderedPageBreak/>
        <w:t>батарейка загрязняет около 20 метров квадратных земли, то нетрудно подсчитать, жители нашего села в год (их 620 человек) загрязняют 12400 метров квадратных земли.</w:t>
      </w:r>
    </w:p>
    <w:p w:rsidR="00575EDE" w:rsidRDefault="00575EDE" w:rsidP="00575EDE">
      <w:pPr>
        <w:pStyle w:val="a3"/>
        <w:numPr>
          <w:ilvl w:val="2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Опыт</w:t>
      </w:r>
    </w:p>
    <w:p w:rsidR="00575EDE" w:rsidRDefault="00575EDE" w:rsidP="00575EDE">
      <w:pPr>
        <w:pStyle w:val="a3"/>
        <w:spacing w:after="0" w:line="360" w:lineRule="auto"/>
        <w:ind w:left="142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left="709"/>
        <w:jc w:val="center"/>
        <w:rPr>
          <w:rFonts w:ascii="Times New Roman" w:hAnsi="Times New Roman" w:cs="Times New Roman"/>
          <w:sz w:val="24"/>
          <w:szCs w:val="24"/>
        </w:rPr>
      </w:pPr>
      <w:r w:rsidRPr="00AC561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609975" cy="4546815"/>
            <wp:effectExtent l="19050" t="0" r="9525" b="0"/>
            <wp:docPr id="13" name="Рисунок 10" descr="C:\Users\user\Desktop\мои документы\фото к иссл\DSC06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мои документы\фото к иссл\DSC061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882" cy="4550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EDE" w:rsidRDefault="00575EDE" w:rsidP="00575EDE">
      <w:pPr>
        <w:spacing w:after="0" w:line="360" w:lineRule="auto"/>
        <w:ind w:left="709"/>
        <w:jc w:val="center"/>
        <w:rPr>
          <w:rFonts w:ascii="Times New Roman" w:hAnsi="Times New Roman" w:cs="Times New Roman"/>
          <w:sz w:val="24"/>
          <w:szCs w:val="24"/>
        </w:rPr>
      </w:pPr>
    </w:p>
    <w:p w:rsidR="00575EDE" w:rsidRPr="00AC561A" w:rsidRDefault="00575EDE" w:rsidP="00575EDE">
      <w:pPr>
        <w:spacing w:after="0" w:line="360" w:lineRule="auto"/>
        <w:ind w:left="709"/>
        <w:jc w:val="center"/>
        <w:rPr>
          <w:rFonts w:ascii="Times New Roman" w:hAnsi="Times New Roman" w:cs="Times New Roman"/>
          <w:sz w:val="24"/>
          <w:szCs w:val="24"/>
        </w:rPr>
      </w:pPr>
      <w:r w:rsidRPr="00AC561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47950" cy="2419350"/>
            <wp:effectExtent l="19050" t="0" r="0" b="0"/>
            <wp:docPr id="14" name="Рисунок 9" descr="C:\Users\user\Desktop\мои документы\фото к иссл\DSC061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мои документы\фото к иссл\DSC0619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C561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38425" cy="2428875"/>
            <wp:effectExtent l="19050" t="0" r="0" b="0"/>
            <wp:docPr id="16" name="Рисунок 6" descr="C:\Users\user\Desktop\мои документы\фото к иссл\DSC06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мои документы\фото к иссл\DSC0618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258" cy="2430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EDE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lastRenderedPageBreak/>
        <w:t xml:space="preserve">Мы с Ниной Николаевной провели опыт. В стакан с водой положили две пальчиковые батарейки и оставили их там на две недели. За это время вода приобрела светло-коричневый цвет. Потом мы поставили черенки традесканции в стакан с чистой водой и в стакан с водой, в которой две недели пролежали батарейки. 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eastAsia="Times New Roman CYR" w:hAnsi="Times New Roman" w:cs="Times New Roman"/>
          <w:sz w:val="24"/>
          <w:szCs w:val="24"/>
        </w:rPr>
      </w:pPr>
      <w:proofErr w:type="gramStart"/>
      <w:r w:rsidRPr="00C61AFB">
        <w:rPr>
          <w:rFonts w:ascii="Times New Roman" w:hAnsi="Times New Roman" w:cs="Times New Roman"/>
          <w:sz w:val="24"/>
          <w:szCs w:val="24"/>
        </w:rPr>
        <w:t>Оба ростка целую</w:t>
      </w:r>
      <w:proofErr w:type="gramEnd"/>
      <w:r w:rsidRPr="00C61AFB">
        <w:rPr>
          <w:rFonts w:ascii="Times New Roman" w:hAnsi="Times New Roman" w:cs="Times New Roman"/>
          <w:sz w:val="24"/>
          <w:szCs w:val="24"/>
        </w:rPr>
        <w:t xml:space="preserve"> неделю не отличались ничем: были одинаково зелёными, достаточно свежими. Но когда мы вынули их из стаканов, то оказалось, что один черенок (из стакана с чистой водой) пустил два длинных корня, а другой – два коротких. А через месяц второй черенок пожелтел, отстал в росте, корневая система не развивалась. Опыт подтвердил отрицательное воздействие выброшенных батареек на живую природу.</w:t>
      </w:r>
    </w:p>
    <w:p w:rsidR="00575EDE" w:rsidRPr="00C61AFB" w:rsidRDefault="00575EDE" w:rsidP="00575ED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1AFB">
        <w:rPr>
          <w:rFonts w:ascii="Times New Roman" w:hAnsi="Times New Roman" w:cs="Times New Roman"/>
          <w:b/>
          <w:sz w:val="24"/>
          <w:szCs w:val="24"/>
        </w:rPr>
        <w:t>3.Заключение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>В ходе исследовательской работы я познакомился с видами батареек, выявил влияние использованных батареек на живую природу, исследовал уровень информированности взрослого населения и учащихся нашей школы о батарейках.</w:t>
      </w:r>
    </w:p>
    <w:p w:rsidR="00575EDE" w:rsidRPr="00C61AFB" w:rsidRDefault="00575EDE" w:rsidP="00575ED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Возвращаясь к выдвинутой гипотезе, на основе проведённого исследования можно сказать, что гипотеза подтвердилась. Действительно, выброшенные батарейки отрицательно влияют на окружающую среду. </w:t>
      </w:r>
    </w:p>
    <w:p w:rsidR="00575EDE" w:rsidRPr="00C61AFB" w:rsidRDefault="00575EDE" w:rsidP="00575EDE">
      <w:pPr>
        <w:pStyle w:val="a5"/>
        <w:widowControl/>
        <w:spacing w:after="0" w:line="360" w:lineRule="auto"/>
        <w:ind w:firstLine="720"/>
        <w:jc w:val="both"/>
        <w:rPr>
          <w:rFonts w:eastAsia="Times New Roman CYR"/>
        </w:rPr>
      </w:pPr>
      <w:r w:rsidRPr="00C61AFB">
        <w:rPr>
          <w:rFonts w:eastAsia="Times New Roman CYR"/>
        </w:rPr>
        <w:t>После классного часа «Маленькая батарейка – большой вред», на котором я представил свою работу, мы решили провести акцию «Сдай использованную батарейку». Для этого в школе была установлена стеклянная бутыль в качестве контейнера для утилизации батареек. Учащиеся приносят теперь из дома старые батарейки и сдают</w:t>
      </w:r>
      <w:r>
        <w:rPr>
          <w:rFonts w:eastAsia="Times New Roman CYR"/>
        </w:rPr>
        <w:t xml:space="preserve"> их в бутыль</w:t>
      </w:r>
      <w:r w:rsidRPr="00C61AFB">
        <w:rPr>
          <w:rFonts w:eastAsia="Times New Roman CYR"/>
        </w:rPr>
        <w:t>.</w:t>
      </w:r>
    </w:p>
    <w:p w:rsidR="00575EDE" w:rsidRPr="00C61AFB" w:rsidRDefault="00575EDE" w:rsidP="00575EDE">
      <w:pPr>
        <w:pStyle w:val="a5"/>
        <w:widowControl/>
        <w:spacing w:after="0" w:line="360" w:lineRule="auto"/>
        <w:ind w:firstLine="720"/>
        <w:jc w:val="both"/>
        <w:rPr>
          <w:rFonts w:eastAsia="Times New Roman CYR"/>
        </w:rPr>
      </w:pPr>
      <w:r w:rsidRPr="00C61AFB">
        <w:rPr>
          <w:rFonts w:eastAsia="Times New Roman CYR"/>
        </w:rPr>
        <w:t>Также мы раздали жителям села буклеты, содержащие информацию о влиянии выброшенных батареек на окружающую среду.</w:t>
      </w:r>
    </w:p>
    <w:p w:rsidR="00575EDE" w:rsidRDefault="00575EDE" w:rsidP="00575EDE">
      <w:pPr>
        <w:pStyle w:val="a5"/>
        <w:widowControl/>
        <w:spacing w:after="0" w:line="360" w:lineRule="auto"/>
        <w:ind w:firstLine="720"/>
        <w:jc w:val="both"/>
        <w:rPr>
          <w:rFonts w:eastAsia="Times New Roman CYR"/>
        </w:rPr>
      </w:pPr>
      <w:r>
        <w:rPr>
          <w:rFonts w:eastAsia="Times New Roman CYR"/>
          <w:noProof/>
          <w:lang w:bidi="ar-SA"/>
        </w:rPr>
        <w:lastRenderedPageBreak/>
        <w:drawing>
          <wp:inline distT="0" distB="0" distL="0" distR="0">
            <wp:extent cx="5168895" cy="3876675"/>
            <wp:effectExtent l="19050" t="0" r="0" b="0"/>
            <wp:docPr id="17" name="Рисунок 2" descr="C:\Users\user\Desktop\ПШН 2017\Илья\DSC06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ШН 2017\Илья\DSC0627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670" cy="3872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 CYR"/>
        </w:rPr>
        <w:t xml:space="preserve"> </w:t>
      </w:r>
    </w:p>
    <w:p w:rsidR="00575EDE" w:rsidRDefault="00575EDE" w:rsidP="00575EDE">
      <w:pPr>
        <w:pStyle w:val="a5"/>
        <w:widowControl/>
        <w:spacing w:after="0" w:line="360" w:lineRule="auto"/>
        <w:ind w:firstLine="720"/>
        <w:jc w:val="both"/>
        <w:rPr>
          <w:rFonts w:eastAsia="Times New Roman CYR"/>
        </w:rPr>
      </w:pPr>
      <w:r>
        <w:rPr>
          <w:rFonts w:eastAsia="Times New Roman CYR"/>
          <w:noProof/>
          <w:lang w:bidi="ar-SA"/>
        </w:rPr>
        <w:drawing>
          <wp:inline distT="0" distB="0" distL="0" distR="0">
            <wp:extent cx="5222873" cy="4295775"/>
            <wp:effectExtent l="19050" t="0" r="0" b="0"/>
            <wp:docPr id="18" name="Рисунок 3" descr="C:\Users\user\Desktop\ПШН 2017\Илья\раздаём букле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ШН 2017\Илья\раздаём буклеты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306" cy="4301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EDE" w:rsidRDefault="00575EDE" w:rsidP="00575EDE">
      <w:pPr>
        <w:pStyle w:val="a5"/>
        <w:widowControl/>
        <w:spacing w:after="0" w:line="360" w:lineRule="auto"/>
        <w:ind w:firstLine="720"/>
        <w:jc w:val="both"/>
        <w:rPr>
          <w:rFonts w:eastAsia="Times New Roman CYR"/>
        </w:rPr>
      </w:pPr>
      <w:r>
        <w:rPr>
          <w:rFonts w:eastAsia="Times New Roman CYR"/>
        </w:rPr>
        <w:t xml:space="preserve"> </w:t>
      </w:r>
    </w:p>
    <w:p w:rsidR="00575EDE" w:rsidRDefault="00575EDE" w:rsidP="00575EDE">
      <w:pPr>
        <w:pStyle w:val="a5"/>
        <w:widowControl/>
        <w:spacing w:after="0" w:line="360" w:lineRule="auto"/>
        <w:ind w:firstLine="720"/>
        <w:jc w:val="both"/>
        <w:rPr>
          <w:rFonts w:eastAsia="Times New Roman CYR"/>
        </w:rPr>
      </w:pPr>
    </w:p>
    <w:p w:rsidR="00575EDE" w:rsidRDefault="00575EDE" w:rsidP="00575EDE">
      <w:pPr>
        <w:pStyle w:val="a5"/>
        <w:widowControl/>
        <w:spacing w:after="0" w:line="360" w:lineRule="auto"/>
        <w:ind w:firstLine="720"/>
        <w:jc w:val="both"/>
        <w:rPr>
          <w:rFonts w:eastAsia="Times New Roman CYR"/>
        </w:rPr>
      </w:pPr>
    </w:p>
    <w:p w:rsidR="00575EDE" w:rsidRPr="00C61AFB" w:rsidRDefault="00575EDE" w:rsidP="00575EDE">
      <w:pPr>
        <w:pStyle w:val="Standard"/>
        <w:autoSpaceDE w:val="0"/>
        <w:spacing w:line="360" w:lineRule="auto"/>
        <w:ind w:firstLine="851"/>
        <w:rPr>
          <w:rFonts w:eastAsia="Times New Roman CYR" w:cs="Times New Roman"/>
          <w:b/>
          <w:bCs/>
          <w:lang w:val="ru-RU"/>
        </w:rPr>
      </w:pPr>
      <w:r w:rsidRPr="00C61AFB">
        <w:rPr>
          <w:rFonts w:eastAsia="Times New Roman CYR" w:cs="Times New Roman"/>
          <w:b/>
          <w:bCs/>
          <w:lang w:val="ru-RU"/>
        </w:rPr>
        <w:lastRenderedPageBreak/>
        <w:t>Список используемых источников информации:</w:t>
      </w:r>
    </w:p>
    <w:p w:rsidR="00575EDE" w:rsidRPr="00C61AFB" w:rsidRDefault="00575EDE" w:rsidP="00575E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1. Беседа с учителем физики Ломакиным Александром Владимировичем. </w:t>
      </w:r>
    </w:p>
    <w:p w:rsidR="00575EDE" w:rsidRPr="00C61AFB" w:rsidRDefault="00575EDE" w:rsidP="00575E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2. Беседа с фельдшером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Ладомировского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ФАПа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 xml:space="preserve"> Павленко Татьяной Васильевной.</w:t>
      </w:r>
    </w:p>
    <w:p w:rsidR="00575EDE" w:rsidRPr="00C61AFB" w:rsidRDefault="00575EDE" w:rsidP="00575E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3. Данные анкетирования и опроса </w:t>
      </w:r>
    </w:p>
    <w:p w:rsidR="00575EDE" w:rsidRPr="00C61AFB" w:rsidRDefault="00575EDE" w:rsidP="00575E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4. Ожегов С.И. и Шведова Н. Ю. Толковый словарь русского языка / Российская академия наук. - 4-е изд., </w:t>
      </w:r>
      <w:proofErr w:type="gramStart"/>
      <w:r w:rsidRPr="00C61AFB">
        <w:rPr>
          <w:rFonts w:ascii="Times New Roman" w:hAnsi="Times New Roman" w:cs="Times New Roman"/>
          <w:sz w:val="24"/>
          <w:szCs w:val="24"/>
        </w:rPr>
        <w:t>дополненное</w:t>
      </w:r>
      <w:proofErr w:type="gramEnd"/>
      <w:r w:rsidRPr="00C61AFB">
        <w:rPr>
          <w:rFonts w:ascii="Times New Roman" w:hAnsi="Times New Roman" w:cs="Times New Roman"/>
          <w:sz w:val="24"/>
          <w:szCs w:val="24"/>
        </w:rPr>
        <w:t>. – М.: ООО «ИМИ Технология», 2003г.</w:t>
      </w:r>
    </w:p>
    <w:p w:rsidR="00575EDE" w:rsidRPr="00C61AFB" w:rsidRDefault="00575EDE" w:rsidP="00575E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5.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Перышкин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 xml:space="preserve"> А.В. Физика. 8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Pr="00C61AFB">
        <w:rPr>
          <w:rFonts w:ascii="Times New Roman" w:hAnsi="Times New Roman" w:cs="Times New Roman"/>
          <w:sz w:val="24"/>
          <w:szCs w:val="24"/>
        </w:rPr>
        <w:t>.: Учеб</w:t>
      </w:r>
      <w:proofErr w:type="gramStart"/>
      <w:r w:rsidRPr="00C61AF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C61AF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C61AFB">
        <w:rPr>
          <w:rFonts w:ascii="Times New Roman" w:hAnsi="Times New Roman" w:cs="Times New Roman"/>
          <w:sz w:val="24"/>
          <w:szCs w:val="24"/>
        </w:rPr>
        <w:t>д</w:t>
      </w:r>
      <w:proofErr w:type="gramEnd"/>
      <w:r w:rsidRPr="00C61AFB">
        <w:rPr>
          <w:rFonts w:ascii="Times New Roman" w:hAnsi="Times New Roman" w:cs="Times New Roman"/>
          <w:sz w:val="24"/>
          <w:szCs w:val="24"/>
        </w:rPr>
        <w:t xml:space="preserve">ля 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общеобразова</w:t>
      </w:r>
      <w:r>
        <w:rPr>
          <w:rFonts w:ascii="Times New Roman" w:hAnsi="Times New Roman" w:cs="Times New Roman"/>
          <w:sz w:val="24"/>
          <w:szCs w:val="24"/>
        </w:rPr>
        <w:t>т</w:t>
      </w:r>
      <w:proofErr w:type="spellEnd"/>
      <w:r>
        <w:rPr>
          <w:rFonts w:ascii="Times New Roman" w:hAnsi="Times New Roman" w:cs="Times New Roman"/>
          <w:sz w:val="24"/>
          <w:szCs w:val="24"/>
        </w:rPr>
        <w:t>. Учреждений. -  М.: Дрофа, 201</w:t>
      </w:r>
      <w:r w:rsidRPr="00C61AFB">
        <w:rPr>
          <w:rFonts w:ascii="Times New Roman" w:hAnsi="Times New Roman" w:cs="Times New Roman"/>
          <w:sz w:val="24"/>
          <w:szCs w:val="24"/>
        </w:rPr>
        <w:t>3 г.</w:t>
      </w:r>
    </w:p>
    <w:p w:rsidR="00575EDE" w:rsidRPr="00C61AFB" w:rsidRDefault="00575EDE" w:rsidP="00575ED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1AFB">
        <w:rPr>
          <w:rFonts w:ascii="Times New Roman" w:hAnsi="Times New Roman" w:cs="Times New Roman"/>
          <w:sz w:val="24"/>
          <w:szCs w:val="24"/>
        </w:rPr>
        <w:t xml:space="preserve">6. Интернет </w:t>
      </w:r>
      <w:proofErr w:type="gramStart"/>
      <w:r w:rsidRPr="00C61AFB">
        <w:rPr>
          <w:rFonts w:ascii="Times New Roman" w:hAnsi="Times New Roman" w:cs="Times New Roman"/>
          <w:sz w:val="24"/>
          <w:szCs w:val="24"/>
        </w:rPr>
        <w:t>–</w:t>
      </w:r>
      <w:proofErr w:type="spellStart"/>
      <w:r w:rsidRPr="00C61AFB">
        <w:rPr>
          <w:rFonts w:ascii="Times New Roman" w:hAnsi="Times New Roman" w:cs="Times New Roman"/>
          <w:sz w:val="24"/>
          <w:szCs w:val="24"/>
        </w:rPr>
        <w:t>р</w:t>
      </w:r>
      <w:proofErr w:type="gramEnd"/>
      <w:r w:rsidRPr="00C61AFB">
        <w:rPr>
          <w:rFonts w:ascii="Times New Roman" w:hAnsi="Times New Roman" w:cs="Times New Roman"/>
          <w:sz w:val="24"/>
          <w:szCs w:val="24"/>
        </w:rPr>
        <w:t>есусы</w:t>
      </w:r>
      <w:proofErr w:type="spellEnd"/>
    </w:p>
    <w:p w:rsidR="00575EDE" w:rsidRDefault="00575EDE" w:rsidP="00575ED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  <w:sectPr w:rsidR="00575EDE" w:rsidSect="007B67CA">
          <w:footerReference w:type="default" r:id="rId14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575EDE" w:rsidRDefault="00575EDE" w:rsidP="00575EDE">
      <w:pPr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224F3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5EDE" w:rsidRPr="00224F34" w:rsidRDefault="00575EDE" w:rsidP="00575ED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75937" w:rsidRDefault="00675937"/>
    <w:sectPr w:rsidR="00675937" w:rsidSect="00224F34">
      <w:type w:val="continuous"/>
      <w:pgSz w:w="11906" w:h="16838"/>
      <w:pgMar w:top="1134" w:right="851" w:bottom="1134" w:left="1701" w:header="709" w:footer="709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7438103"/>
      <w:docPartObj>
        <w:docPartGallery w:val="Page Numbers (Bottom of Page)"/>
        <w:docPartUnique/>
      </w:docPartObj>
    </w:sdtPr>
    <w:sdtEndPr/>
    <w:sdtContent>
      <w:p w:rsidR="00C61AFB" w:rsidRDefault="00675937">
        <w:pPr>
          <w:pStyle w:val="a7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75EDE">
          <w:rPr>
            <w:noProof/>
          </w:rPr>
          <w:t>12</w:t>
        </w:r>
        <w:r>
          <w:fldChar w:fldCharType="end"/>
        </w:r>
      </w:p>
    </w:sdtContent>
  </w:sdt>
  <w:p w:rsidR="00C61AFB" w:rsidRDefault="00675937">
    <w:pPr>
      <w:pStyle w:val="a7"/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673CDA"/>
    <w:multiLevelType w:val="multilevel"/>
    <w:tmpl w:val="E624B6A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234" w:hanging="525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9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75EDE"/>
    <w:rsid w:val="00575EDE"/>
    <w:rsid w:val="006759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75EDE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a3">
    <w:name w:val="List Paragraph"/>
    <w:basedOn w:val="a"/>
    <w:uiPriority w:val="34"/>
    <w:qFormat/>
    <w:rsid w:val="00575EDE"/>
    <w:pPr>
      <w:ind w:left="720"/>
      <w:contextualSpacing/>
    </w:pPr>
  </w:style>
  <w:style w:type="table" w:styleId="a4">
    <w:name w:val="Table Grid"/>
    <w:basedOn w:val="a1"/>
    <w:uiPriority w:val="59"/>
    <w:rsid w:val="00575ED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575ED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5">
    <w:name w:val="Body Text"/>
    <w:basedOn w:val="a"/>
    <w:link w:val="a6"/>
    <w:rsid w:val="00575EDE"/>
    <w:pPr>
      <w:widowControl w:val="0"/>
      <w:suppressAutoHyphens/>
      <w:autoSpaceDE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bidi="ru-RU"/>
    </w:rPr>
  </w:style>
  <w:style w:type="character" w:customStyle="1" w:styleId="a6">
    <w:name w:val="Основной текст Знак"/>
    <w:basedOn w:val="a0"/>
    <w:link w:val="a5"/>
    <w:rsid w:val="00575EDE"/>
    <w:rPr>
      <w:rFonts w:ascii="Times New Roman" w:eastAsia="Times New Roman" w:hAnsi="Times New Roman" w:cs="Times New Roman"/>
      <w:kern w:val="1"/>
      <w:sz w:val="24"/>
      <w:szCs w:val="24"/>
      <w:lang w:bidi="ru-RU"/>
    </w:rPr>
  </w:style>
  <w:style w:type="paragraph" w:styleId="a7">
    <w:name w:val="footer"/>
    <w:basedOn w:val="a"/>
    <w:link w:val="a8"/>
    <w:uiPriority w:val="99"/>
    <w:unhideWhenUsed/>
    <w:rsid w:val="00575ED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75EDE"/>
  </w:style>
  <w:style w:type="paragraph" w:styleId="a9">
    <w:name w:val="Balloon Text"/>
    <w:basedOn w:val="a"/>
    <w:link w:val="aa"/>
    <w:uiPriority w:val="99"/>
    <w:semiHidden/>
    <w:unhideWhenUsed/>
    <w:rsid w:val="00575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75ED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1715</Words>
  <Characters>9782</Characters>
  <Application>Microsoft Office Word</Application>
  <DocSecurity>0</DocSecurity>
  <Lines>81</Lines>
  <Paragraphs>22</Paragraphs>
  <ScaleCrop>false</ScaleCrop>
  <Company/>
  <LinksUpToDate>false</LinksUpToDate>
  <CharactersWithSpaces>11475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2018-08-14T14:15:00Z</dcterms:created>
  <dcterms:modified xsi:type="dcterms:W3CDTF">2018-08-14T14:15:00Z</dcterms:modified>
</cp:coreProperties>
</file>